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0236" w14:textId="53BA319E" w:rsidR="00DD7B2E" w:rsidRPr="002F59CD" w:rsidRDefault="00DD7B2E" w:rsidP="00DD7B2E">
      <w:pPr>
        <w:spacing w:line="360" w:lineRule="auto"/>
        <w:jc w:val="right"/>
        <w:rPr>
          <w:b/>
        </w:rPr>
      </w:pPr>
      <w:r w:rsidRPr="002F59CD">
        <w:rPr>
          <w:b/>
        </w:rPr>
        <w:t xml:space="preserve">Załącznik nr </w:t>
      </w:r>
      <w:r>
        <w:rPr>
          <w:b/>
        </w:rPr>
        <w:t>9</w:t>
      </w:r>
      <w:r w:rsidRPr="002F59CD">
        <w:rPr>
          <w:b/>
        </w:rPr>
        <w:t xml:space="preserve"> do umowy nr ………………………………….</w:t>
      </w:r>
    </w:p>
    <w:p w14:paraId="5B553F1D" w14:textId="70631213" w:rsidR="00DD7B2E" w:rsidRDefault="00DD7B2E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</w:p>
    <w:p w14:paraId="23B95B3D" w14:textId="77777777" w:rsidR="00DD7B2E" w:rsidRDefault="00DD7B2E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</w:p>
    <w:p w14:paraId="00000001" w14:textId="26E286AC" w:rsidR="00D258AF" w:rsidRDefault="001D6FA0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Obowiązek informacyjny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Veolia</w:t>
      </w:r>
      <w:proofErr w:type="spellEnd"/>
    </w:p>
    <w:p w14:paraId="0000000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 art. 6 Rozporządzenia ust 1 pkt. b, c oraz f (w odniesieniu do niżej  wymienionych punktów): </w:t>
      </w:r>
    </w:p>
    <w:p w14:paraId="00000003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14:paraId="00000004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Podanie przez Państwa danych osobowych jest dobrowolne, jednak ich niepodanie uniemożliwi  realizację umowy lub zlecenia. </w:t>
      </w:r>
    </w:p>
    <w:p w14:paraId="00000006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14:paraId="00000008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Każdy z Państwa lub Państwa przedstawicieli ma prawo do: </w:t>
      </w:r>
    </w:p>
    <w:p w14:paraId="00000009" w14:textId="77777777" w:rsidR="00D258AF" w:rsidRDefault="00D258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dostępu do treści swoich danych, </w:t>
      </w:r>
    </w:p>
    <w:p w14:paraId="0000000B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sprostowania, usunięcia lub ograniczenia przetwarzania danych, </w:t>
      </w:r>
    </w:p>
    <w:p w14:paraId="0000000C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przenoszenia danych, </w:t>
      </w:r>
    </w:p>
    <w:p w14:paraId="0000000D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wniesienia sprzeciwu, </w:t>
      </w:r>
    </w:p>
    <w:p w14:paraId="0000000E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Informujemy również, że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współadministratorami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Państwa danych osobowych są: </w:t>
      </w:r>
    </w:p>
    <w:p w14:paraId="0000001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Polska S.A. z siedzibą w Warszawie (02-566) przy ul. Puławskiej 2, </w:t>
      </w:r>
    </w:p>
    <w:p w14:paraId="0000001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Centrum Usług Wspólnych Sp. z o.o. z siedzibą w Poznaniu (61-016) przy ul.  Energetycznej 3, </w:t>
      </w:r>
    </w:p>
    <w:p w14:paraId="00000012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Veolia Energia Poznań S.A. z siedzibą w Poznaniu (61-016) przy ul. Energetycznej 3,  </w:t>
      </w:r>
    </w:p>
    <w:p w14:paraId="00000013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Warszawa S.A. z siedzibą w Warszawie (02-591) przy ul. Batorego 2,</w:t>
      </w:r>
    </w:p>
    <w:p w14:paraId="00000014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Łódź S.A. z siedzibą w Łodzi (92-550) przy ul. J. Andrzejewskiej 5,</w:t>
      </w:r>
    </w:p>
    <w:p w14:paraId="00000015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</w:t>
      </w:r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erm S.A. z siedzibą w Warszawie (02-566) przy ul. Puławskiej 2, </w:t>
      </w:r>
    </w:p>
    <w:p w14:paraId="00000016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Veolia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Industry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Polska sp. z o.o. z siedzibą w Poznaniu (61-696) przy Al. Solidarności 46,</w:t>
      </w:r>
    </w:p>
    <w:p w14:paraId="00000017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Północ Sp. z o.o. z siedzibą w Świecie (86-105) przy ul. Ciepłej 9,</w:t>
      </w:r>
    </w:p>
    <w:p w14:paraId="00000018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Południe Sp. z o.o. z siedzibą w Tarnowskich Górach (42-600) przy ul. Zagórskiej  173, </w:t>
      </w:r>
    </w:p>
    <w:p w14:paraId="00000019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Wschód Sp. z o.o. z siedzibą w Zamościu (22-400) przy ul. Hrubieszowskiej 173,</w:t>
      </w:r>
    </w:p>
    <w:p w14:paraId="0000001A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Szczytno Sp. z o.o. z siedzibą w Szczytnie (12-100) przy ul. Solidarności 17,</w:t>
      </w:r>
    </w:p>
    <w:p w14:paraId="0000001B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Fundacja Veolia Polska z siedzibą w Warszawie (02-566) przy ul. Puławskiej 2, </w:t>
      </w:r>
    </w:p>
    <w:p w14:paraId="0000001C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PWiK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Sp. z o. o. w Tarnowskich Górach z siedzibą w Tarnowskich Górach (42-600) przy  ul. Opolskiej 51, </w:t>
      </w:r>
    </w:p>
    <w:p w14:paraId="0000001D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EKOZEC Sp. z o.o. z siedzibą w Poznaniu (61- 016) przy ul. Energetycznej 7A, </w:t>
      </w:r>
    </w:p>
    <w:p w14:paraId="0000001E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Construction Development Center Sp. z o.o. Sp. z o.o. z siedzibą w Poznaniu (61-017)  przy ul. Energetycznej 7A, </w:t>
      </w:r>
    </w:p>
    <w:p w14:paraId="0000001F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PEC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Wągrowiec Sp. z o.o. z siedzibą w Wągrowcu (62-100) przy ul. Mieczysława  Jeżyka 52, </w:t>
      </w:r>
    </w:p>
    <w:p w14:paraId="0000002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Zachód Sp. z o.o. z siedzibą w Wrocławiu (53-333) przy ul. Powstańców Śląskich  28/30, </w:t>
      </w:r>
    </w:p>
    <w:p w14:paraId="0000002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Veolia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Energy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Contracting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Poland sp. Z o.o. z siedzibą Warszawie (02-566) przy ul.  Puławskiej 2. </w:t>
      </w:r>
    </w:p>
    <w:p w14:paraId="0000002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 Inspektorem ochrony danych osobowych w spółkach wymienionych powyżej mogą się  Państwo kontaktować pod adresem: </w:t>
      </w:r>
      <w:r>
        <w:rPr>
          <w:rFonts w:ascii="Cambria" w:eastAsia="Cambria" w:hAnsi="Cambria" w:cs="Cambria"/>
          <w:color w:val="1155CC"/>
          <w:sz w:val="22"/>
          <w:szCs w:val="22"/>
          <w:u w:val="single"/>
        </w:rPr>
        <w:t>inspektor.pl.vpol@veolia.com</w:t>
      </w:r>
      <w:r>
        <w:rPr>
          <w:rFonts w:ascii="Cambria" w:eastAsia="Cambria" w:hAnsi="Cambria" w:cs="Cambria"/>
          <w:color w:val="000000"/>
          <w:sz w:val="22"/>
          <w:szCs w:val="22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1D6FA0"/>
    <w:rsid w:val="00D258AF"/>
    <w:rsid w:val="00DD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Helena - ADICT</dc:creator>
  <cp:lastModifiedBy>Pietrzak Helena - ADICT</cp:lastModifiedBy>
  <cp:revision>2</cp:revision>
  <dcterms:created xsi:type="dcterms:W3CDTF">2025-12-10T06:48:00Z</dcterms:created>
  <dcterms:modified xsi:type="dcterms:W3CDTF">2025-12-10T06:48:00Z</dcterms:modified>
</cp:coreProperties>
</file>